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numPr>
          <w:ilvl w:val="0"/>
          <w:numId w:val="0"/>
        </w:numPr>
        <w:pBdr/>
        <w:shd w:val="clear" w:color="FFFFFF" w:fill="FFFFFF"/>
        <w:spacing w:before="0" w:after="0"/>
        <w:ind w:left="735" w:hanging="0"/>
        <w:contextualSpacing/>
        <w:jc w:val="both"/>
        <w:rPr>
          <w:rFonts w:ascii="Times New Roman" w:hAnsi="Times New Roman" w:cs="Times New Roman"/>
          <w:sz w:val="20"/>
          <w:szCs w:val="20"/>
        </w:rPr>
      </w:pPr>
      <w:r>
        <w:rPr/>
      </w:r>
    </w:p>
    <w:p>
      <w:pPr>
        <w:pStyle w:val="ListParagraph"/>
        <w:numPr>
          <w:ilvl w:val="0"/>
          <w:numId w:val="0"/>
        </w:numPr>
        <w:pBdr/>
        <w:shd w:val="clear" w:color="FFFFFF" w:fill="FFFFFF"/>
        <w:spacing w:before="0" w:after="0"/>
        <w:ind w:left="735" w:hanging="0"/>
        <w:contextualSpacing/>
        <w:jc w:val="both"/>
        <w:rPr>
          <w:rFonts w:ascii="Times New Roman" w:hAnsi="Times New Roman" w:cs="Times New Roman"/>
          <w:sz w:val="20"/>
          <w:szCs w:val="20"/>
        </w:rPr>
      </w:pPr>
      <w:r>
        <w:rPr>
          <w:rFonts w:eastAsia="Verdana" w:cs="Times New Roman" w:ascii="Times New Roman" w:hAnsi="Times New Roman"/>
          <w:color w:val="000000"/>
          <w:sz w:val="20"/>
          <w:szCs w:val="20"/>
        </w:rPr>
        <w:t>Итоговая контрольная работа по обществознанию 8 класс.</w:t>
      </w:r>
    </w:p>
    <w:p>
      <w:pPr>
        <w:pStyle w:val="ListParagraph"/>
        <w:numPr>
          <w:ilvl w:val="0"/>
          <w:numId w:val="1"/>
        </w:numPr>
        <w:pBdr/>
        <w:shd w:val="clear" w:color="FFFFFF" w:fill="FFFFFF"/>
        <w:spacing w:before="0" w:after="0"/>
        <w:contextualSpacing/>
        <w:jc w:val="both"/>
        <w:rPr>
          <w:rFonts w:ascii="Times New Roman" w:hAnsi="Times New Roman" w:cs="Times New Roman"/>
          <w:sz w:val="20"/>
          <w:szCs w:val="20"/>
        </w:rPr>
      </w:pPr>
      <w:r>
        <w:rPr>
          <w:rFonts w:eastAsia="Verdana" w:cs="Times New Roman" w:ascii="Times New Roman" w:hAnsi="Times New Roman"/>
          <w:color w:val="000000"/>
          <w:sz w:val="20"/>
          <w:szCs w:val="20"/>
        </w:rPr>
        <w:t>Какие два из перечисленных понятий используются в первую очередь при описании социальной сферы общества?</w:t>
      </w:r>
    </w:p>
    <w:p>
      <w:pPr>
        <w:pStyle w:val="ListParagraph"/>
        <w:pBdr/>
        <w:shd w:val="clear" w:color="FFFFFF" w:fill="FFFFFF"/>
        <w:spacing w:before="0" w:after="0"/>
        <w:ind w:left="375" w:hanging="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pBdr/>
        <w:spacing w:before="0" w:after="0"/>
        <w:jc w:val="both"/>
        <w:rPr>
          <w:rFonts w:ascii="Times New Roman" w:hAnsi="Times New Roman" w:eastAsia="Verdana" w:cs="Times New Roman"/>
          <w:i/>
          <w:i/>
          <w:color w:val="000000"/>
          <w:sz w:val="20"/>
          <w:szCs w:val="20"/>
        </w:rPr>
      </w:pPr>
      <w:r>
        <w:rPr>
          <w:rFonts w:eastAsia="Verdana" w:cs="Times New Roman" w:ascii="Times New Roman" w:hAnsi="Times New Roman"/>
          <w:i/>
          <w:color w:val="000000"/>
          <w:sz w:val="20"/>
          <w:szCs w:val="20"/>
        </w:rPr>
        <w:t>Жизненные ориентиры; безработица; социальный статус; социальная норма; образование.</w:t>
      </w:r>
    </w:p>
    <w:p>
      <w:pPr>
        <w:pStyle w:val="Normal"/>
        <w:pBdr/>
        <w:spacing w:before="0" w:after="0"/>
        <w:jc w:val="both"/>
        <w:rPr>
          <w:rFonts w:ascii="Times New Roman" w:hAnsi="Times New Roman" w:eastAsia="Verdana" w:cs="Times New Roman"/>
          <w:i/>
          <w:i/>
          <w:color w:val="000000"/>
          <w:sz w:val="20"/>
          <w:szCs w:val="20"/>
        </w:rPr>
      </w:pPr>
      <w:r>
        <w:rPr>
          <w:rFonts w:eastAsia="Verdana" w:cs="Times New Roman" w:ascii="Times New Roman" w:hAnsi="Times New Roman"/>
          <w:i/>
          <w:color w:val="000000"/>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eastAsia="Verdana" w:cs="Times New Roman" w:ascii="Times New Roman" w:hAnsi="Times New Roman"/>
          <w:b/>
          <w:color w:val="000000"/>
          <w:sz w:val="20"/>
          <w:szCs w:val="20"/>
        </w:rPr>
        <w:t>2.</w:t>
      </w:r>
      <w:r>
        <w:rPr>
          <w:rFonts w:eastAsia="Verdana" w:cs="Times New Roman" w:ascii="Times New Roman" w:hAnsi="Times New Roman"/>
          <w:i/>
          <w:color w:val="000000"/>
          <w:sz w:val="20"/>
          <w:szCs w:val="20"/>
        </w:rPr>
        <w:t xml:space="preserve"> </w:t>
      </w:r>
      <w:r>
        <w:rPr>
          <w:rFonts w:eastAsia="Verdana" w:cs="Times New Roman" w:ascii="Times New Roman" w:hAnsi="Times New Roman"/>
          <w:color w:val="000000"/>
          <w:sz w:val="20"/>
          <w:szCs w:val="20"/>
        </w:rPr>
        <w:t>Предприниматель оказывает финансовую помощь Дому ветеранов. Взаимосвязь каких сфер жизни общества проявляется в данном факте?</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политической и духовной</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экономической и политической</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социальной и политической</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экономической и социальной</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3.</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По окончании 9 класса общеобразовательной школы Костя поступил в 10 класс гимназии. Он с удовольствием учится, участвует в спектаклях гимназического театра. На какой ступени образования находится Костя?</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основное общее образование</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среднее общее образование</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среднее профессиональное образование</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дополнительное образование</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4.</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Верны ли следующие суждения о роли науки в современном мире?</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А.  Наука систематизирует знания об окружающем мире.</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Б.  Наука помогает обществу в решении глобальных проблем.</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 </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верно только 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верно только Б</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верны оба суждения</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оба суждения неверны</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5.</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 xml:space="preserve">Рассмотрите фотографию. </w:t>
      </w:r>
    </w:p>
    <w:p>
      <w:pPr>
        <w:pStyle w:val="Normal"/>
        <w:pBdr/>
        <w:spacing w:before="0" w:after="0"/>
        <w:jc w:val="center"/>
        <w:rPr>
          <w:rFonts w:ascii="Times New Roman" w:hAnsi="Times New Roman" w:cs="Times New Roman"/>
          <w:sz w:val="20"/>
          <w:szCs w:val="20"/>
        </w:rPr>
      </w:pPr>
      <w:r>
        <w:rPr/>
        <w:drawing>
          <wp:inline distT="0" distB="0" distL="0" distR="0">
            <wp:extent cx="2373630" cy="14954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2373630" cy="1495425"/>
                    </a:xfrm>
                    <a:prstGeom prst="rect">
                      <a:avLst/>
                    </a:prstGeom>
                  </pic:spPr>
                </pic:pic>
              </a:graphicData>
            </a:graphic>
          </wp:inline>
        </w:drawing>
      </w:r>
    </w:p>
    <w:p>
      <w:pPr>
        <w:pStyle w:val="Normal"/>
        <w:pBdr/>
        <w:spacing w:before="0" w:after="0"/>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highlight w:val="white"/>
        </w:rPr>
        <w:t>Какой вид экономической деятельности осуществляет изображенная на иллюстрации женщина? Используя обществоведческие знания, факты социальной жизни и личный социальный опыт, сформулируйте два правила рационального осуществления этой деятельности и кратко поясните каждое из правил.</w:t>
      </w:r>
    </w:p>
    <w:p>
      <w:pPr>
        <w:pStyle w:val="Normal"/>
        <w:pBdr/>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6.</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Семену пришло сообщение в социальной сети от его друга Петра: «Привет, Семен! Не выручишь деньгами до вторника? А то баланс на телефоне отрицательный, а срочно надо связаться с родителями. Скинь 500 рублей на номер ***».</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В чём состоит опасность данной ситуации для личных финансов Семена? Как ему правильно поступить в данной ситуации?</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7.</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Какой признак отличает традиционную экономику?</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процветание фабричного производства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централизованное ценообразование</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регулирование производства при помощи обычаев</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преобладание частной собственности на средства производства</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eastAsia="Verdana" w:cs="Times New Roman" w:ascii="Times New Roman" w:hAnsi="Times New Roman"/>
          <w:b/>
          <w:color w:val="000000"/>
          <w:sz w:val="20"/>
          <w:szCs w:val="20"/>
        </w:rPr>
        <w:t>8.</w:t>
      </w:r>
      <w:r>
        <w:rPr>
          <w:rFonts w:eastAsia="Verdana" w:cs="Times New Roman" w:ascii="Times New Roman" w:hAnsi="Times New Roman"/>
          <w:color w:val="000000"/>
          <w:sz w:val="20"/>
          <w:szCs w:val="20"/>
        </w:rPr>
        <w:t xml:space="preserve"> В стране Z предприятия самостоятельно решают, что и сколько производить, ориентируясь на поведение и пристрастия потребителей. К какому типу хозяйственных систем можно отнести экономику страны Z?</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командному</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рыночному</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плановому</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4)  традиционному</w:t>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eastAsia="Verdana"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cs="Times New Roman" w:ascii="Times New Roman" w:hAnsi="Times New Roman"/>
          <w:b/>
          <w:sz w:val="20"/>
          <w:szCs w:val="20"/>
        </w:rPr>
        <w:t>9.</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Верны ли следующие суждения о налогах?</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А.  Взимание прямых налогов не связано с учётом доходов или имущества.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Б.  Акцизы относятся к косвенным налогам.</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 </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верно только 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верно только Б</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верны оба суждения</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оба суждения неверны</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10.</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Каждое воскресенье Николай и Анна вместе со своими детьми посещают музеи и театры. Какую роль семьи иллюстрирует этот пример?</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 </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организация досуга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ведение домашнего хозяйства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первичный социальный контроль</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4)  продолжение рода</w:t>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11.</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Верны ли следующие суждения о социальном конфликте?</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А.  Конфликтное взаимодействие возможно в любом обществе.</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Б.  Причины социального конфликта могут быть связаны с противоречием интересов социальных групп.</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 </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верно только 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верно только Б</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верны оба суждения</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оба суждения неверны</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12.</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В странах Z и Y учёные проводили опросы общественного мнения. Совершеннолетним гражданам, участвующим в опросе, был задан вопрос: «Что Вы думаете об уплате налогов?».</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 </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Результаты опроса (в % от числа опрошенных) представлены в виде диаграммы.</w:t>
      </w:r>
    </w:p>
    <w:p>
      <w:pPr>
        <w:pStyle w:val="Normal"/>
        <w:pBdr/>
        <w:spacing w:before="0" w:after="0"/>
        <w:jc w:val="center"/>
        <w:rPr>
          <w:rFonts w:ascii="Times New Roman" w:hAnsi="Times New Roman" w:cs="Times New Roman"/>
          <w:sz w:val="20"/>
          <w:szCs w:val="20"/>
        </w:rPr>
      </w:pPr>
      <w:r>
        <w:rPr/>
        <w:drawing>
          <wp:inline distT="0" distB="0" distL="0" distR="0">
            <wp:extent cx="3731260" cy="313309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3731260" cy="3133090"/>
                    </a:xfrm>
                    <a:prstGeom prst="rect">
                      <a:avLst/>
                    </a:prstGeom>
                  </pic:spPr>
                </pic:pic>
              </a:graphicData>
            </a:graphic>
          </wp:inline>
        </w:drawing>
      </w:r>
    </w:p>
    <w:p>
      <w:pPr>
        <w:pStyle w:val="Normal"/>
        <w:pBdr/>
        <w:spacing w:before="0" w:after="0"/>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highlight w:val="white"/>
        </w:rPr>
        <w:t>Сформулируйте по одному выводу: а) о сходстве и б) о различии в позициях групп опрошенных. Выскажите предположение о том, чем объясняется: а) сходство; б) различие.</w:t>
      </w:r>
    </w:p>
    <w:p>
      <w:pPr>
        <w:pStyle w:val="Normal"/>
        <w:pBdr/>
        <w:spacing w:before="0" w:after="0"/>
        <w:jc w:val="both"/>
        <w:rPr>
          <w:rFonts w:ascii="Times New Roman" w:hAnsi="Times New Roman" w:eastAsia="Verdana" w:cs="Times New Roman"/>
          <w:b/>
          <w:b/>
          <w:i/>
          <w:i/>
          <w:color w:val="000000"/>
          <w:sz w:val="20"/>
          <w:szCs w:val="20"/>
        </w:rPr>
      </w:pPr>
      <w:r>
        <w:rPr>
          <w:rFonts w:eastAsia="Verdana" w:cs="Times New Roman" w:ascii="Times New Roman" w:hAnsi="Times New Roman"/>
          <w:b/>
          <w:i/>
          <w:color w:val="000000"/>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eastAsia="Verdana" w:cs="Times New Roman" w:ascii="Times New Roman" w:hAnsi="Times New Roman"/>
          <w:b/>
          <w:color w:val="000000"/>
          <w:sz w:val="20"/>
          <w:szCs w:val="20"/>
        </w:rPr>
        <w:t>13.</w:t>
      </w:r>
      <w:r>
        <w:rPr>
          <w:rFonts w:eastAsia="Verdana" w:cs="Times New Roman" w:ascii="Times New Roman" w:hAnsi="Times New Roman"/>
          <w:color w:val="000000"/>
          <w:sz w:val="20"/>
          <w:szCs w:val="20"/>
        </w:rPr>
        <w:t xml:space="preserve"> Что из перечисленного характеризует демократический режим?</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верховенство исполнительной власти</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командно-административные методы управления</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господство одной общеобязательной идеологии</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защита прав и свобод граждан</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14.</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Верны ли следующие суждения об участии граждан в политической жизни?</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А.  Граждане участвуют в политической жизни посредством выборов и референдумов.</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Б.  Граждане участвуют в политической жизни, направляя свои обращения в органы государственной власти.</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 </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верно только 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верно только Б</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верны оба суждения</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оба суждения неверны</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b/>
          <w:sz w:val="20"/>
          <w:szCs w:val="20"/>
        </w:rPr>
        <w:t>15.</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Установите соответствие между характерными чертами и областями (формами) культуры: к каждому элементу, данному в первом столбце, подберите элемент из второго столбца.</w:t>
      </w:r>
    </w:p>
    <w:p>
      <w:pPr>
        <w:pStyle w:val="Normal"/>
        <w:pBdr/>
        <w:spacing w:before="75" w:after="75"/>
        <w:jc w:val="both"/>
        <w:rPr>
          <w:rFonts w:ascii="Times New Roman" w:hAnsi="Times New Roman" w:cs="Times New Roman"/>
          <w:sz w:val="20"/>
          <w:szCs w:val="20"/>
        </w:rPr>
      </w:pPr>
      <w:r>
        <w:rPr>
          <w:rFonts w:eastAsia="Verdana" w:cs="Times New Roman" w:ascii="Times New Roman" w:hAnsi="Times New Roman"/>
          <w:color w:val="000000"/>
          <w:sz w:val="20"/>
          <w:szCs w:val="20"/>
        </w:rPr>
        <w:t>ХАРАКТЕРНЫЕ ЧЕРТЫ</w:t>
      </w:r>
    </w:p>
    <w:p>
      <w:pPr>
        <w:pStyle w:val="Normal"/>
        <w:pBdr/>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А)  логичность и доказательство выводов</w:t>
      </w:r>
    </w:p>
    <w:p>
      <w:pPr>
        <w:pStyle w:val="Normal"/>
        <w:pBdr/>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Б)  теоретически систематизированные взгляды на окружающий мир</w:t>
      </w:r>
    </w:p>
    <w:p>
      <w:pPr>
        <w:pStyle w:val="Normal"/>
        <w:pBdr/>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В)  вера в сверхъестественное</w:t>
      </w:r>
    </w:p>
    <w:p>
      <w:pPr>
        <w:pStyle w:val="Normal"/>
        <w:pBdr/>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Г)  строгое следование ритуалам</w:t>
      </w:r>
    </w:p>
    <w:p>
      <w:pPr>
        <w:pStyle w:val="Normal"/>
        <w:pBdr/>
        <w:spacing w:before="0" w:after="0"/>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Д)  объективное отражение действительности</w:t>
      </w:r>
    </w:p>
    <w:p>
      <w:pPr>
        <w:pStyle w:val="Normal"/>
        <w:pBdr/>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pBdr/>
        <w:spacing w:before="75" w:after="75"/>
        <w:jc w:val="both"/>
        <w:rPr>
          <w:rFonts w:ascii="Times New Roman" w:hAnsi="Times New Roman" w:cs="Times New Roman"/>
          <w:sz w:val="20"/>
          <w:szCs w:val="20"/>
        </w:rPr>
      </w:pPr>
      <w:r>
        <w:rPr>
          <w:rFonts w:eastAsia="Verdana" w:cs="Times New Roman" w:ascii="Times New Roman" w:hAnsi="Times New Roman"/>
          <w:color w:val="000000"/>
          <w:sz w:val="20"/>
          <w:szCs w:val="20"/>
        </w:rPr>
        <w:t>ОБЛАСТИ (ФОРМЫ) КУЛЬТУРЫ</w:t>
      </w:r>
    </w:p>
    <w:p>
      <w:pPr>
        <w:pStyle w:val="Normal"/>
        <w:pBdr/>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1)  религия</w:t>
      </w:r>
    </w:p>
    <w:p>
      <w:pPr>
        <w:pStyle w:val="Normal"/>
        <w:pBdr/>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2)  наука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Запишите в ответ цифры, расположив их в порядке, соответствующем буквам:</w:t>
        <w:br/>
      </w:r>
    </w:p>
    <w:tbl>
      <w:tblPr>
        <w:tblStyle w:val="ae"/>
        <w:tblW w:w="3400" w:type="dxa"/>
        <w:jc w:val="center"/>
        <w:tblInd w:w="0" w:type="dxa"/>
        <w:tblLayout w:type="fixed"/>
        <w:tblCellMar>
          <w:top w:w="60" w:type="dxa"/>
          <w:left w:w="60" w:type="dxa"/>
          <w:bottom w:w="60" w:type="dxa"/>
          <w:right w:w="60" w:type="dxa"/>
        </w:tblCellMar>
        <w:tblLook w:val="04a0" w:noHBand="0" w:noVBand="1" w:firstColumn="1" w:lastRow="0" w:lastColumn="0" w:firstRow="1"/>
      </w:tblPr>
      <w:tblGrid>
        <w:gridCol w:w="680"/>
        <w:gridCol w:w="680"/>
        <w:gridCol w:w="680"/>
        <w:gridCol w:w="680"/>
        <w:gridCol w:w="680"/>
      </w:tblGrid>
      <w:tr>
        <w:trPr/>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А</w:t>
            </w:r>
          </w:p>
        </w:tc>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Б</w:t>
            </w:r>
          </w:p>
        </w:tc>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В</w:t>
            </w:r>
          </w:p>
        </w:tc>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Г</w:t>
            </w:r>
          </w:p>
        </w:tc>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Д</w:t>
            </w:r>
          </w:p>
        </w:tc>
      </w:tr>
      <w:tr>
        <w:trPr/>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Arial" w:cs="Times New Roman" w:ascii="Times New Roman" w:hAnsi="Times New Roman"/>
                <w:kern w:val="0"/>
                <w:sz w:val="22"/>
                <w:szCs w:val="22"/>
                <w:lang w:val="ru-RU" w:eastAsia="en-US" w:bidi="ar-SA"/>
              </w:rPr>
            </w:r>
          </w:p>
        </w:tc>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Arial" w:cs="Times New Roman" w:ascii="Times New Roman" w:hAnsi="Times New Roman"/>
                <w:kern w:val="0"/>
                <w:sz w:val="22"/>
                <w:szCs w:val="22"/>
                <w:lang w:val="ru-RU" w:eastAsia="en-US" w:bidi="ar-SA"/>
              </w:rPr>
            </w:r>
          </w:p>
        </w:tc>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Arial" w:cs="Times New Roman" w:ascii="Times New Roman" w:hAnsi="Times New Roman"/>
                <w:kern w:val="0"/>
                <w:sz w:val="22"/>
                <w:szCs w:val="22"/>
                <w:lang w:val="ru-RU" w:eastAsia="en-US" w:bidi="ar-SA"/>
              </w:rPr>
            </w:r>
          </w:p>
        </w:tc>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Arial" w:cs="Times New Roman" w:ascii="Times New Roman" w:hAnsi="Times New Roman"/>
                <w:kern w:val="0"/>
                <w:sz w:val="22"/>
                <w:szCs w:val="22"/>
                <w:lang w:val="ru-RU" w:eastAsia="en-US" w:bidi="ar-SA"/>
              </w:rPr>
            </w:r>
          </w:p>
        </w:tc>
        <w:tc>
          <w:tcPr>
            <w:tcW w:w="6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Arial" w:cs="Times New Roman" w:ascii="Times New Roman" w:hAnsi="Times New Roman"/>
                <w:kern w:val="0"/>
                <w:sz w:val="22"/>
                <w:szCs w:val="22"/>
                <w:lang w:val="ru-RU" w:eastAsia="en-US" w:bidi="ar-SA"/>
              </w:rPr>
            </w:r>
          </w:p>
        </w:tc>
      </w:tr>
    </w:tbl>
    <w:p>
      <w:pPr>
        <w:pStyle w:val="Normal"/>
        <w:pBdr/>
        <w:shd w:val="clear" w:color="FFFFFF" w:fill="FFFFFF"/>
        <w:spacing w:before="0" w:after="0"/>
        <w:ind w:firstLine="375"/>
        <w:jc w:val="both"/>
        <w:rPr>
          <w:rFonts w:ascii="Times New Roman" w:hAnsi="Times New Roman" w:cs="Times New Roman"/>
          <w:b/>
          <w:b/>
          <w:sz w:val="20"/>
          <w:szCs w:val="20"/>
        </w:rPr>
      </w:pPr>
      <w:r>
        <w:rPr>
          <w:rFonts w:cs="Times New Roman" w:ascii="Times New Roman" w:hAnsi="Times New Roman"/>
          <w:b/>
          <w:sz w:val="20"/>
          <w:szCs w:val="20"/>
        </w:rPr>
      </w:r>
    </w:p>
    <w:p>
      <w:pPr>
        <w:pStyle w:val="Normal"/>
        <w:pBdr/>
        <w:shd w:val="clear" w:color="FFFFFF" w:fill="FFFFFF"/>
        <w:spacing w:before="0" w:after="0"/>
        <w:jc w:val="both"/>
        <w:rPr>
          <w:rFonts w:ascii="Times New Roman" w:hAnsi="Times New Roman" w:eastAsia="Verdana" w:cs="Times New Roman"/>
          <w:sz w:val="20"/>
          <w:szCs w:val="20"/>
        </w:rPr>
      </w:pPr>
      <w:r>
        <w:rPr>
          <w:rFonts w:cs="Times New Roman" w:ascii="Times New Roman" w:hAnsi="Times New Roman"/>
          <w:b/>
          <w:sz w:val="20"/>
          <w:szCs w:val="20"/>
        </w:rPr>
        <w:t>16.</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Право, в отличие от морали,</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1)  охраняется силой государства</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2)  опирается на представления о добре и зле</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3)  регулирует общественные отношения</w:t>
      </w:r>
    </w:p>
    <w:p>
      <w:pPr>
        <w:pStyle w:val="Normal"/>
        <w:pBdr/>
        <w:shd w:val="clear" w:color="FFFFFF" w:fill="FFFFFF"/>
        <w:spacing w:before="0" w:after="0"/>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опирается на общественное мнение</w:t>
      </w:r>
    </w:p>
    <w:p>
      <w:pPr>
        <w:pStyle w:val="Normal"/>
        <w:pBdr/>
        <w:shd w:val="clear" w:color="FFFFFF" w:fill="FFFFFF"/>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hd w:val="clear" w:color="FFFFFF" w:fill="FFFFFF"/>
        <w:spacing w:before="0" w:after="0"/>
        <w:ind w:hanging="0"/>
        <w:jc w:val="both"/>
        <w:rPr>
          <w:rFonts w:ascii="Times New Roman" w:hAnsi="Times New Roman" w:eastAsia="Verdana" w:cs="Times New Roman"/>
          <w:sz w:val="20"/>
          <w:szCs w:val="20"/>
        </w:rPr>
      </w:pPr>
      <w:r>
        <w:rPr>
          <w:rFonts w:cs="Times New Roman" w:ascii="Times New Roman" w:hAnsi="Times New Roman"/>
          <w:b/>
          <w:sz w:val="20"/>
          <w:szCs w:val="20"/>
        </w:rPr>
        <w:t>17.</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 xml:space="preserve">  Какое право относится к группе социально-экономических прав человека?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на доступ к культурным ценностям</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на охрану здоровья и медицинскую помощь</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на неприкосновенность частной жизни</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на равенство перед законом и судом</w:t>
      </w:r>
    </w:p>
    <w:p>
      <w:pPr>
        <w:pStyle w:val="Normal"/>
        <w:pBdr/>
        <w:shd w:val="clear" w:color="FFFFFF" w:fill="FFFFFF"/>
        <w:spacing w:before="0" w:after="0"/>
        <w:ind w:firstLine="375"/>
        <w:jc w:val="both"/>
        <w:rPr>
          <w:rFonts w:ascii="Times New Roman" w:hAnsi="Times New Roman" w:cs="Times New Roman"/>
          <w:b/>
          <w:b/>
          <w:sz w:val="20"/>
          <w:szCs w:val="20"/>
        </w:rPr>
      </w:pPr>
      <w:r>
        <w:rPr>
          <w:rFonts w:cs="Times New Roman" w:ascii="Times New Roman" w:hAnsi="Times New Roman"/>
          <w:b/>
          <w:sz w:val="20"/>
          <w:szCs w:val="20"/>
        </w:rPr>
      </w:r>
    </w:p>
    <w:p>
      <w:pPr>
        <w:pStyle w:val="Normal"/>
        <w:pBdr/>
        <w:shd w:val="clear" w:color="FFFFFF" w:fill="FFFFFF"/>
        <w:spacing w:before="0" w:after="0"/>
        <w:ind w:hanging="0"/>
        <w:jc w:val="both"/>
        <w:rPr>
          <w:rFonts w:ascii="Times New Roman" w:hAnsi="Times New Roman" w:eastAsia="Verdana" w:cs="Times New Roman"/>
          <w:sz w:val="20"/>
          <w:szCs w:val="20"/>
        </w:rPr>
      </w:pPr>
      <w:r>
        <w:rPr>
          <w:rFonts w:cs="Times New Roman" w:ascii="Times New Roman" w:hAnsi="Times New Roman"/>
          <w:b/>
          <w:sz w:val="20"/>
          <w:szCs w:val="20"/>
        </w:rPr>
        <w:t>18.</w:t>
      </w:r>
      <w:r>
        <w:rPr>
          <w:rFonts w:cs="Times New Roman" w:ascii="Times New Roman" w:hAnsi="Times New Roman"/>
          <w:sz w:val="20"/>
          <w:szCs w:val="20"/>
        </w:rPr>
        <w:t xml:space="preserve">   </w:t>
      </w:r>
      <w:r>
        <w:rPr>
          <w:rFonts w:eastAsia="Verdana" w:cs="Times New Roman" w:ascii="Times New Roman" w:hAnsi="Times New Roman"/>
          <w:color w:val="000000"/>
          <w:sz w:val="20"/>
          <w:szCs w:val="20"/>
        </w:rPr>
        <w:t>Верны ли следующие суждения о правах и об обязанностях родителей?</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А.  Забота о детях, их воспитание  — и право, и обязанность родителей.</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Б.  Родители представляют интересы своих детей и выступают в защиту их прав и интересов, в том числе в судах.</w:t>
      </w:r>
    </w:p>
    <w:p>
      <w:pPr>
        <w:pStyle w:val="Normal"/>
        <w:pBdr/>
        <w:shd w:val="clear" w:color="FFFFFF" w:fill="FFFFFF"/>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 </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1)  верно только А</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2)  верно только Б</w:t>
      </w:r>
    </w:p>
    <w:p>
      <w:pPr>
        <w:pStyle w:val="Normal"/>
        <w:pBdr/>
        <w:shd w:val="clear" w:color="FFFFFF" w:fill="FFFFFF"/>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3)  верны оба суждения</w:t>
      </w:r>
    </w:p>
    <w:p>
      <w:pPr>
        <w:pStyle w:val="Normal"/>
        <w:pBdr/>
        <w:shd w:val="clear" w:color="FFFFFF" w:fill="FFFFFF"/>
        <w:spacing w:before="0" w:after="0"/>
        <w:ind w:firstLine="375"/>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4)  оба суждения неверны</w:t>
      </w:r>
    </w:p>
    <w:p>
      <w:pPr>
        <w:pStyle w:val="Normal"/>
        <w:pBdr/>
        <w:shd w:val="clear" w:color="FFFFFF" w:fill="FFFFFF"/>
        <w:spacing w:before="0" w:after="0"/>
        <w:ind w:firstLine="375"/>
        <w:jc w:val="both"/>
        <w:rPr>
          <w:rFonts w:ascii="Times New Roman" w:hAnsi="Times New Roman" w:cs="Times New Roman"/>
          <w:sz w:val="20"/>
          <w:szCs w:val="20"/>
        </w:rPr>
      </w:pPr>
      <w:r>
        <w:rPr>
          <w:rFonts w:cs="Times New Roman" w:ascii="Times New Roman" w:hAnsi="Times New Roman"/>
          <w:sz w:val="20"/>
          <w:szCs w:val="20"/>
        </w:rPr>
      </w:r>
    </w:p>
    <w:p>
      <w:pPr>
        <w:pStyle w:val="Normal"/>
        <w:pBdr/>
        <w:spacing w:before="0" w:after="0"/>
        <w:ind w:firstLine="375"/>
        <w:jc w:val="both"/>
        <w:rPr>
          <w:rFonts w:ascii="Times New Roman" w:hAnsi="Times New Roman" w:eastAsia="Times New Roman" w:cs="Times New Roman"/>
          <w:sz w:val="20"/>
          <w:szCs w:val="20"/>
        </w:rPr>
      </w:pPr>
      <w:r>
        <w:rPr>
          <w:rFonts w:cs="Times New Roman" w:ascii="Times New Roman" w:hAnsi="Times New Roman"/>
          <w:b/>
          <w:sz w:val="20"/>
          <w:szCs w:val="20"/>
        </w:rPr>
        <w:t>19.</w:t>
      </w:r>
      <w:r>
        <w:rPr>
          <w:rFonts w:cs="Times New Roman" w:ascii="Times New Roman" w:hAnsi="Times New Roman"/>
          <w:sz w:val="20"/>
          <w:szCs w:val="20"/>
        </w:rPr>
        <w:t xml:space="preserve"> </w:t>
      </w:r>
      <w:r>
        <w:rPr>
          <w:rFonts w:eastAsia="Times New Roman" w:cs="Times New Roman" w:ascii="Times New Roman" w:hAnsi="Times New Roman"/>
          <w:color w:val="000000"/>
          <w:sz w:val="20"/>
          <w:szCs w:val="20"/>
        </w:rPr>
        <w:t>В приведенном списке указаны черты сходства потребностей и способностей человека и отличия потребностей от способностей человека. Выберите и запишите в первую колонку таблицы порядковые номера черт сходства, а во вторую колонку  — порядковые номера черт отличия:</w:t>
      </w:r>
    </w:p>
    <w:p>
      <w:pPr>
        <w:pStyle w:val="Normal"/>
        <w:pBdr/>
        <w:spacing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rPr>
        <w:t> </w:t>
      </w:r>
    </w:p>
    <w:p>
      <w:pPr>
        <w:pStyle w:val="Normal"/>
        <w:pBdr/>
        <w:spacing w:before="0" w:after="0"/>
        <w:ind w:firstLine="375"/>
        <w:jc w:val="both"/>
        <w:rPr>
          <w:rFonts w:ascii="Times New Roman" w:hAnsi="Times New Roman" w:cs="Times New Roman"/>
          <w:sz w:val="20"/>
          <w:szCs w:val="20"/>
        </w:rPr>
      </w:pPr>
      <w:r>
        <w:rPr>
          <w:rFonts w:eastAsia="Times New Roman" w:cs="Times New Roman" w:ascii="Times New Roman" w:hAnsi="Times New Roman"/>
          <w:color w:val="000000"/>
          <w:sz w:val="20"/>
          <w:szCs w:val="20"/>
        </w:rPr>
        <w:t>1)  открывают человеку новые возможности</w:t>
      </w:r>
    </w:p>
    <w:p>
      <w:pPr>
        <w:pStyle w:val="Normal"/>
        <w:pBdr/>
        <w:spacing w:before="0" w:after="0"/>
        <w:ind w:firstLine="375"/>
        <w:jc w:val="both"/>
        <w:rPr>
          <w:rFonts w:ascii="Times New Roman" w:hAnsi="Times New Roman" w:cs="Times New Roman"/>
          <w:sz w:val="20"/>
          <w:szCs w:val="20"/>
        </w:rPr>
      </w:pPr>
      <w:r>
        <w:rPr>
          <w:rFonts w:eastAsia="Times New Roman" w:cs="Times New Roman" w:ascii="Times New Roman" w:hAnsi="Times New Roman"/>
          <w:color w:val="000000"/>
          <w:sz w:val="20"/>
          <w:szCs w:val="20"/>
        </w:rPr>
        <w:t>2)  влияют на деятельность человека</w:t>
      </w:r>
    </w:p>
    <w:p>
      <w:pPr>
        <w:pStyle w:val="Normal"/>
        <w:pBdr/>
        <w:spacing w:before="0" w:after="0"/>
        <w:ind w:firstLine="375"/>
        <w:jc w:val="both"/>
        <w:rPr>
          <w:rFonts w:ascii="Times New Roman" w:hAnsi="Times New Roman" w:cs="Times New Roman"/>
          <w:sz w:val="20"/>
          <w:szCs w:val="20"/>
        </w:rPr>
      </w:pPr>
      <w:r>
        <w:rPr>
          <w:rFonts w:eastAsia="Times New Roman" w:cs="Times New Roman" w:ascii="Times New Roman" w:hAnsi="Times New Roman"/>
          <w:color w:val="000000"/>
          <w:sz w:val="20"/>
          <w:szCs w:val="20"/>
        </w:rPr>
        <w:t>3)  выражаются в ощущении нехватки чего-либо</w:t>
      </w:r>
    </w:p>
    <w:p>
      <w:pPr>
        <w:pStyle w:val="Normal"/>
        <w:pBdr/>
        <w:spacing w:before="0" w:after="0"/>
        <w:ind w:firstLine="375"/>
        <w:jc w:val="both"/>
        <w:rPr>
          <w:rFonts w:ascii="Times New Roman" w:hAnsi="Times New Roman" w:cs="Times New Roman"/>
          <w:sz w:val="20"/>
          <w:szCs w:val="20"/>
        </w:rPr>
      </w:pPr>
      <w:r>
        <w:rPr>
          <w:rFonts w:eastAsia="Times New Roman" w:cs="Times New Roman" w:ascii="Times New Roman" w:hAnsi="Times New Roman"/>
          <w:color w:val="000000"/>
          <w:sz w:val="20"/>
          <w:szCs w:val="20"/>
        </w:rPr>
        <w:t>4)  меняются с возрастом</w:t>
      </w:r>
    </w:p>
    <w:p>
      <w:pPr>
        <w:pStyle w:val="Normal"/>
        <w:pBdr/>
        <w:spacing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rPr>
        <w:t> </w:t>
      </w:r>
    </w:p>
    <w:tbl>
      <w:tblPr>
        <w:tblStyle w:val="ae"/>
        <w:tblW w:w="73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33"/>
        <w:gridCol w:w="1833"/>
        <w:gridCol w:w="1"/>
        <w:gridCol w:w="1834"/>
        <w:gridCol w:w="1833"/>
      </w:tblGrid>
      <w:tr>
        <w:trPr/>
        <w:tc>
          <w:tcPr>
            <w:tcW w:w="3666" w:type="dxa"/>
            <w:gridSpan w:val="2"/>
            <w:tcBorders/>
          </w:tcPr>
          <w:p>
            <w:pPr>
              <w:pStyle w:val="Normal"/>
              <w:widowControl/>
              <w:spacing w:lineRule="auto" w:line="240" w:before="0" w:after="0"/>
              <w:jc w:val="center"/>
              <w:rPr>
                <w:rFonts w:ascii="Times New Roman" w:hAnsi="Times New Roman" w:eastAsia="Verdana" w:cs="Times New Roman"/>
                <w:color w:val="000000"/>
                <w:sz w:val="20"/>
                <w:szCs w:val="20"/>
              </w:rPr>
            </w:pPr>
            <w:r>
              <w:rPr>
                <w:rFonts w:eastAsia="Verdana" w:cs="Times New Roman" w:ascii="Times New Roman" w:hAnsi="Times New Roman"/>
                <w:color w:val="000000"/>
                <w:kern w:val="0"/>
                <w:sz w:val="20"/>
                <w:szCs w:val="20"/>
                <w:lang w:val="ru-RU" w:eastAsia="en-US" w:bidi="ar-SA"/>
              </w:rPr>
              <w:t>Черты сходства</w:t>
            </w:r>
          </w:p>
        </w:tc>
        <w:tc>
          <w:tcPr>
            <w:tcW w:w="3668" w:type="dxa"/>
            <w:gridSpan w:val="3"/>
            <w:tcBorders/>
          </w:tcPr>
          <w:p>
            <w:pPr>
              <w:pStyle w:val="Normal"/>
              <w:widowControl/>
              <w:spacing w:lineRule="auto" w:line="240" w:before="0" w:after="0"/>
              <w:jc w:val="center"/>
              <w:rPr>
                <w:rFonts w:ascii="Times New Roman" w:hAnsi="Times New Roman" w:eastAsia="Verdana" w:cs="Times New Roman"/>
                <w:color w:val="000000"/>
                <w:sz w:val="20"/>
                <w:szCs w:val="20"/>
              </w:rPr>
            </w:pPr>
            <w:r>
              <w:rPr>
                <w:rFonts w:eastAsia="Verdana" w:cs="Times New Roman" w:ascii="Times New Roman" w:hAnsi="Times New Roman"/>
                <w:color w:val="000000"/>
                <w:kern w:val="0"/>
                <w:sz w:val="20"/>
                <w:szCs w:val="20"/>
                <w:lang w:val="ru-RU" w:eastAsia="en-US" w:bidi="ar-SA"/>
              </w:rPr>
              <w:t>Черты различия</w:t>
            </w:r>
          </w:p>
        </w:tc>
      </w:tr>
      <w:tr>
        <w:trPr/>
        <w:tc>
          <w:tcPr>
            <w:tcW w:w="1833" w:type="dxa"/>
            <w:tcBorders/>
          </w:tcPr>
          <w:p>
            <w:pPr>
              <w:pStyle w:val="Normal"/>
              <w:widowControl/>
              <w:spacing w:lineRule="auto" w:line="240" w:before="0" w:after="0"/>
              <w:jc w:val="both"/>
              <w:rPr>
                <w:rFonts w:ascii="Times New Roman" w:hAnsi="Times New Roman" w:eastAsia="Verdana" w:cs="Times New Roman"/>
                <w:i/>
                <w:i/>
                <w:color w:val="000000"/>
                <w:sz w:val="20"/>
                <w:szCs w:val="20"/>
              </w:rPr>
            </w:pPr>
            <w:r>
              <w:rPr>
                <w:rFonts w:eastAsia="Verdana" w:cs="Times New Roman" w:ascii="Times New Roman" w:hAnsi="Times New Roman"/>
                <w:i/>
                <w:color w:val="000000"/>
                <w:kern w:val="0"/>
                <w:sz w:val="22"/>
                <w:szCs w:val="22"/>
                <w:lang w:val="ru-RU" w:eastAsia="en-US" w:bidi="ar-SA"/>
              </w:rPr>
            </w:r>
          </w:p>
        </w:tc>
        <w:tc>
          <w:tcPr>
            <w:tcW w:w="1834" w:type="dxa"/>
            <w:gridSpan w:val="2"/>
            <w:tcBorders/>
          </w:tcPr>
          <w:p>
            <w:pPr>
              <w:pStyle w:val="Normal"/>
              <w:widowControl/>
              <w:spacing w:lineRule="auto" w:line="240" w:before="0" w:after="0"/>
              <w:jc w:val="both"/>
              <w:rPr>
                <w:rFonts w:ascii="Times New Roman" w:hAnsi="Times New Roman" w:eastAsia="Verdana" w:cs="Times New Roman"/>
                <w:i/>
                <w:i/>
                <w:color w:val="000000"/>
                <w:sz w:val="20"/>
                <w:szCs w:val="20"/>
              </w:rPr>
            </w:pPr>
            <w:r>
              <w:rPr>
                <w:rFonts w:eastAsia="Verdana" w:cs="Times New Roman" w:ascii="Times New Roman" w:hAnsi="Times New Roman"/>
                <w:i/>
                <w:color w:val="000000"/>
                <w:kern w:val="0"/>
                <w:sz w:val="22"/>
                <w:szCs w:val="22"/>
                <w:lang w:val="ru-RU" w:eastAsia="en-US" w:bidi="ar-SA"/>
              </w:rPr>
            </w:r>
          </w:p>
        </w:tc>
        <w:tc>
          <w:tcPr>
            <w:tcW w:w="1834" w:type="dxa"/>
            <w:tcBorders/>
          </w:tcPr>
          <w:p>
            <w:pPr>
              <w:pStyle w:val="Normal"/>
              <w:widowControl/>
              <w:spacing w:lineRule="auto" w:line="240" w:before="0" w:after="0"/>
              <w:jc w:val="both"/>
              <w:rPr>
                <w:rFonts w:ascii="Times New Roman" w:hAnsi="Times New Roman" w:eastAsia="Verdana" w:cs="Times New Roman"/>
                <w:i/>
                <w:i/>
                <w:color w:val="000000"/>
                <w:sz w:val="20"/>
                <w:szCs w:val="20"/>
              </w:rPr>
            </w:pPr>
            <w:r>
              <w:rPr>
                <w:rFonts w:eastAsia="Verdana" w:cs="Times New Roman" w:ascii="Times New Roman" w:hAnsi="Times New Roman"/>
                <w:i/>
                <w:color w:val="000000"/>
                <w:kern w:val="0"/>
                <w:sz w:val="22"/>
                <w:szCs w:val="22"/>
                <w:lang w:val="ru-RU" w:eastAsia="en-US" w:bidi="ar-SA"/>
              </w:rPr>
            </w:r>
          </w:p>
        </w:tc>
        <w:tc>
          <w:tcPr>
            <w:tcW w:w="1833" w:type="dxa"/>
            <w:tcBorders/>
          </w:tcPr>
          <w:p>
            <w:pPr>
              <w:pStyle w:val="Normal"/>
              <w:widowControl/>
              <w:spacing w:lineRule="auto" w:line="240" w:before="0" w:after="0"/>
              <w:jc w:val="both"/>
              <w:rPr>
                <w:rFonts w:ascii="Times New Roman" w:hAnsi="Times New Roman" w:eastAsia="Verdana" w:cs="Times New Roman"/>
                <w:i/>
                <w:i/>
                <w:color w:val="000000"/>
                <w:sz w:val="20"/>
                <w:szCs w:val="20"/>
              </w:rPr>
            </w:pPr>
            <w:r>
              <w:rPr>
                <w:rFonts w:eastAsia="Verdana" w:cs="Times New Roman" w:ascii="Times New Roman" w:hAnsi="Times New Roman"/>
                <w:i/>
                <w:color w:val="000000"/>
                <w:kern w:val="0"/>
                <w:sz w:val="22"/>
                <w:szCs w:val="22"/>
                <w:lang w:val="ru-RU" w:eastAsia="en-US" w:bidi="ar-SA"/>
              </w:rPr>
            </w:r>
          </w:p>
        </w:tc>
      </w:tr>
    </w:tbl>
    <w:p>
      <w:pPr>
        <w:pStyle w:val="Normal"/>
        <w:pBdr/>
        <w:spacing w:before="0" w:after="0"/>
        <w:jc w:val="both"/>
        <w:rPr>
          <w:rFonts w:ascii="Times New Roman" w:hAnsi="Times New Roman" w:eastAsia="Verdana" w:cs="Times New Roman"/>
          <w:i/>
          <w:i/>
          <w:color w:val="000000"/>
          <w:sz w:val="20"/>
          <w:szCs w:val="20"/>
        </w:rPr>
      </w:pPr>
      <w:r>
        <w:rPr>
          <w:rFonts w:eastAsia="Verdana" w:cs="Times New Roman" w:ascii="Times New Roman" w:hAnsi="Times New Roman"/>
          <w:i/>
          <w:color w:val="000000"/>
          <w:sz w:val="20"/>
          <w:szCs w:val="20"/>
        </w:rPr>
      </w:r>
    </w:p>
    <w:p>
      <w:pPr>
        <w:pStyle w:val="Normal"/>
        <w:pBdr/>
        <w:shd w:val="clear" w:color="FFFFFF" w:fill="FFFFFF"/>
        <w:spacing w:before="0" w:after="0"/>
        <w:ind w:firstLine="375"/>
        <w:jc w:val="both"/>
        <w:rPr>
          <w:rFonts w:ascii="Times New Roman" w:hAnsi="Times New Roman" w:eastAsia="Verdana" w:cs="Times New Roman"/>
          <w:sz w:val="20"/>
          <w:szCs w:val="20"/>
        </w:rPr>
      </w:pPr>
      <w:r>
        <w:rPr>
          <w:rFonts w:cs="Times New Roman" w:ascii="Times New Roman" w:hAnsi="Times New Roman"/>
          <w:sz w:val="20"/>
          <w:szCs w:val="20"/>
        </w:rPr>
        <w:t xml:space="preserve">20. </w:t>
      </w:r>
      <w:r>
        <w:rPr>
          <w:rFonts w:eastAsia="Verdana" w:cs="Times New Roman" w:ascii="Times New Roman" w:hAnsi="Times New Roman"/>
          <w:color w:val="000000"/>
          <w:sz w:val="20"/>
          <w:szCs w:val="20"/>
        </w:rPr>
        <w:t>Запишите слово, пропущенное в таблице.</w:t>
      </w:r>
    </w:p>
    <w:tbl>
      <w:tblPr>
        <w:tblStyle w:val="ae"/>
        <w:tblW w:w="7277" w:type="dxa"/>
        <w:jc w:val="left"/>
        <w:tblInd w:w="0" w:type="dxa"/>
        <w:tblLayout w:type="fixed"/>
        <w:tblCellMar>
          <w:top w:w="60" w:type="dxa"/>
          <w:left w:w="60" w:type="dxa"/>
          <w:bottom w:w="60" w:type="dxa"/>
          <w:right w:w="60" w:type="dxa"/>
        </w:tblCellMar>
        <w:tblLook w:val="04a0" w:noHBand="0" w:noVBand="1" w:firstColumn="1" w:lastRow="0" w:lastColumn="0" w:firstRow="1"/>
      </w:tblPr>
      <w:tblGrid>
        <w:gridCol w:w="2466"/>
        <w:gridCol w:w="4810"/>
      </w:tblGrid>
      <w:tr>
        <w:trPr/>
        <w:tc>
          <w:tcPr>
            <w:tcW w:w="2466" w:type="dxa"/>
            <w:tcBorders>
              <w:top w:val="single" w:sz="6" w:space="0" w:color="000000"/>
              <w:left w:val="single" w:sz="6" w:space="0" w:color="000000"/>
              <w:bottom w:val="single" w:sz="6" w:space="0" w:color="000000"/>
              <w:right w:val="single" w:sz="6" w:space="0" w:color="000000"/>
            </w:tcBorders>
            <w:shd w:color="DEDEDE" w:fill="DEDEDE" w:val="clear"/>
            <w:vAlign w:val="center"/>
          </w:tcPr>
          <w:p>
            <w:pPr>
              <w:pStyle w:val="Normal"/>
              <w:widowControl/>
              <w:pBdr/>
              <w:spacing w:lineRule="auto" w:line="240" w:before="0" w:after="0"/>
              <w:ind w:firstLine="375"/>
              <w:jc w:val="both"/>
              <w:rPr>
                <w:rFonts w:ascii="Times New Roman" w:hAnsi="Times New Roman" w:cs="Times New Roman"/>
                <w:sz w:val="20"/>
                <w:szCs w:val="20"/>
              </w:rPr>
            </w:pPr>
            <w:r>
              <w:rPr>
                <w:rFonts w:eastAsia="Verdana" w:cs="Times New Roman" w:ascii="Times New Roman" w:hAnsi="Times New Roman"/>
                <w:b/>
                <w:color w:val="000000"/>
                <w:kern w:val="0"/>
                <w:sz w:val="20"/>
                <w:szCs w:val="20"/>
                <w:lang w:val="ru-RU" w:eastAsia="en-US" w:bidi="ar-SA"/>
              </w:rPr>
              <w:t>ОБЩЕСТВЕННЫХ</w:t>
            </w:r>
          </w:p>
          <w:p>
            <w:pPr>
              <w:pStyle w:val="Normal"/>
              <w:widowControl/>
              <w:pBdr/>
              <w:spacing w:lineRule="auto" w:line="240" w:before="0" w:after="0"/>
              <w:ind w:firstLine="375"/>
              <w:jc w:val="both"/>
              <w:rPr>
                <w:rFonts w:ascii="Times New Roman" w:hAnsi="Times New Roman" w:cs="Times New Roman"/>
                <w:sz w:val="20"/>
                <w:szCs w:val="20"/>
              </w:rPr>
            </w:pPr>
            <w:r>
              <w:rPr>
                <w:rFonts w:eastAsia="Verdana" w:cs="Times New Roman" w:ascii="Times New Roman" w:hAnsi="Times New Roman"/>
                <w:b/>
                <w:color w:val="000000"/>
                <w:kern w:val="0"/>
                <w:sz w:val="20"/>
                <w:szCs w:val="20"/>
                <w:lang w:val="ru-RU" w:eastAsia="en-US" w:bidi="ar-SA"/>
              </w:rPr>
              <w:t>ПРЕОБРАЗОВАНИЙ</w:t>
            </w:r>
          </w:p>
        </w:tc>
        <w:tc>
          <w:tcPr>
            <w:tcW w:w="4810" w:type="dxa"/>
            <w:tcBorders>
              <w:top w:val="single" w:sz="6" w:space="0" w:color="000000"/>
              <w:left w:val="single" w:sz="6" w:space="0" w:color="000000"/>
              <w:bottom w:val="single" w:sz="6" w:space="0" w:color="000000"/>
              <w:right w:val="single" w:sz="6" w:space="0" w:color="000000"/>
            </w:tcBorders>
            <w:shd w:color="DEDEDE" w:fill="DEDEDE" w:val="clear"/>
            <w:vAlign w:val="center"/>
          </w:tcPr>
          <w:p>
            <w:pPr>
              <w:pStyle w:val="Normal"/>
              <w:widowControl/>
              <w:pBdr/>
              <w:spacing w:lineRule="auto" w:line="240" w:before="0" w:after="0"/>
              <w:ind w:firstLine="375"/>
              <w:jc w:val="both"/>
              <w:rPr>
                <w:rFonts w:ascii="Times New Roman" w:hAnsi="Times New Roman" w:cs="Times New Roman"/>
                <w:sz w:val="20"/>
                <w:szCs w:val="20"/>
              </w:rPr>
            </w:pPr>
            <w:r>
              <w:rPr>
                <w:rFonts w:eastAsia="Verdana" w:cs="Times New Roman" w:ascii="Times New Roman" w:hAnsi="Times New Roman"/>
                <w:b/>
                <w:color w:val="000000"/>
                <w:kern w:val="0"/>
                <w:sz w:val="20"/>
                <w:szCs w:val="20"/>
                <w:lang w:val="ru-RU" w:eastAsia="en-US" w:bidi="ar-SA"/>
              </w:rPr>
              <w:t>ОБЩЕСТВЕННЫХ ПРЕОБРАЗОВАНИЙ</w:t>
            </w:r>
          </w:p>
        </w:tc>
      </w:tr>
      <w:tr>
        <w:trPr/>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Революция</w:t>
            </w:r>
          </w:p>
        </w:tc>
        <w:tc>
          <w:tcPr>
            <w:tcW w:w="4810" w:type="dxa"/>
            <w:tcBorders>
              <w:top w:val="single" w:sz="6" w:space="0" w:color="000000"/>
              <w:left w:val="single" w:sz="6" w:space="0" w:color="000000"/>
              <w:bottom w:val="single" w:sz="6" w:space="0" w:color="000000"/>
              <w:right w:val="single" w:sz="6" w:space="0" w:color="000000"/>
            </w:tcBorders>
            <w:vAlign w:val="center"/>
          </w:tcPr>
          <w:p>
            <w:pPr>
              <w:pStyle w:val="Normal"/>
              <w:widowControl/>
              <w:pBdr/>
              <w:spacing w:lineRule="auto" w:line="240" w:before="0" w:after="0"/>
              <w:jc w:val="both"/>
              <w:rPr>
                <w:rFonts w:ascii="Times New Roman" w:hAnsi="Times New Roman" w:eastAsia="Verdana" w:cs="Times New Roman"/>
                <w:sz w:val="20"/>
                <w:szCs w:val="20"/>
              </w:rPr>
            </w:pPr>
            <w:r>
              <w:rPr>
                <w:rFonts w:eastAsia="Verdana" w:cs="Times New Roman" w:ascii="Times New Roman" w:hAnsi="Times New Roman"/>
                <w:color w:val="000000"/>
                <w:kern w:val="0"/>
                <w:sz w:val="20"/>
                <w:szCs w:val="20"/>
                <w:highlight w:val="white"/>
                <w:lang w:val="ru-RU" w:eastAsia="en-US" w:bidi="ar-SA"/>
              </w:rPr>
              <w:t>Коренное качественное изменение всех или</w:t>
            </w:r>
          </w:p>
          <w:p>
            <w:pPr>
              <w:pStyle w:val="Normal"/>
              <w:widowControl/>
              <w:pBdr/>
              <w:spacing w:lineRule="auto" w:line="240" w:before="0" w:after="0"/>
              <w:jc w:val="both"/>
              <w:rPr>
                <w:rFonts w:ascii="Times New Roman" w:hAnsi="Times New Roman" w:eastAsia="Verdana" w:cs="Times New Roman"/>
                <w:color w:val="000000"/>
                <w:sz w:val="20"/>
                <w:szCs w:val="20"/>
              </w:rPr>
            </w:pPr>
            <w:r>
              <w:rPr>
                <w:rFonts w:eastAsia="Verdana" w:cs="Times New Roman" w:ascii="Times New Roman" w:hAnsi="Times New Roman"/>
                <w:color w:val="000000"/>
                <w:kern w:val="0"/>
                <w:sz w:val="20"/>
                <w:szCs w:val="20"/>
                <w:lang w:val="ru-RU" w:eastAsia="en-US" w:bidi="ar-SA"/>
              </w:rPr>
              <w:t>большинства сторон общественной жизни,</w:t>
            </w:r>
          </w:p>
          <w:p>
            <w:pPr>
              <w:pStyle w:val="Normal"/>
              <w:widowControl/>
              <w:pBdr/>
              <w:spacing w:lineRule="auto" w:line="240"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затрагивающее основы существующего строя</w:t>
            </w:r>
          </w:p>
        </w:tc>
      </w:tr>
      <w:tr>
        <w:trPr/>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tLeast" w:line="57" w:before="0" w:after="0"/>
              <w:jc w:val="both"/>
              <w:rPr>
                <w:rFonts w:ascii="Times New Roman" w:hAnsi="Times New Roman" w:cs="Times New Roman"/>
                <w:sz w:val="20"/>
                <w:szCs w:val="20"/>
              </w:rPr>
            </w:pPr>
            <w:r>
              <w:rPr>
                <w:rFonts w:eastAsia="Arial" w:cs="Times New Roman" w:ascii="Times New Roman" w:hAnsi="Times New Roman"/>
                <w:kern w:val="0"/>
                <w:sz w:val="22"/>
                <w:szCs w:val="22"/>
                <w:lang w:val="ru-RU" w:eastAsia="en-US" w:bidi="ar-SA"/>
              </w:rPr>
            </w:r>
          </w:p>
        </w:tc>
        <w:tc>
          <w:tcPr>
            <w:tcW w:w="4810" w:type="dxa"/>
            <w:tcBorders>
              <w:top w:val="single" w:sz="6" w:space="0" w:color="000000"/>
              <w:left w:val="single" w:sz="6" w:space="0" w:color="000000"/>
              <w:bottom w:val="single" w:sz="6" w:space="0" w:color="000000"/>
              <w:right w:val="single" w:sz="6" w:space="0" w:color="000000"/>
            </w:tcBorders>
            <w:vAlign w:val="center"/>
          </w:tcPr>
          <w:p>
            <w:pPr>
              <w:pStyle w:val="Normal"/>
              <w:widowControl/>
              <w:pBdr/>
              <w:spacing w:lineRule="auto" w:line="240" w:before="0" w:after="0"/>
              <w:jc w:val="both"/>
              <w:rPr>
                <w:rFonts w:ascii="Times New Roman" w:hAnsi="Times New Roman" w:eastAsia="Verdana" w:cs="Times New Roman"/>
                <w:sz w:val="20"/>
                <w:szCs w:val="20"/>
              </w:rPr>
            </w:pPr>
            <w:r>
              <w:rPr>
                <w:rFonts w:eastAsia="Verdana" w:cs="Times New Roman" w:ascii="Times New Roman" w:hAnsi="Times New Roman"/>
                <w:color w:val="000000"/>
                <w:kern w:val="0"/>
                <w:sz w:val="20"/>
                <w:szCs w:val="20"/>
                <w:highlight w:val="white"/>
                <w:lang w:val="ru-RU" w:eastAsia="en-US" w:bidi="ar-SA"/>
              </w:rPr>
              <w:t>Усовершенствование в какой-либо сфере</w:t>
            </w:r>
          </w:p>
          <w:p>
            <w:pPr>
              <w:pStyle w:val="Normal"/>
              <w:widowControl/>
              <w:pBdr/>
              <w:spacing w:lineRule="auto" w:line="240" w:before="0" w:after="0"/>
              <w:jc w:val="both"/>
              <w:rPr>
                <w:rFonts w:ascii="Times New Roman" w:hAnsi="Times New Roman" w:eastAsia="Verdana" w:cs="Times New Roman"/>
                <w:color w:val="000000"/>
                <w:sz w:val="20"/>
                <w:szCs w:val="20"/>
              </w:rPr>
            </w:pPr>
            <w:r>
              <w:rPr>
                <w:rFonts w:eastAsia="Verdana" w:cs="Times New Roman" w:ascii="Times New Roman" w:hAnsi="Times New Roman"/>
                <w:color w:val="000000"/>
                <w:kern w:val="0"/>
                <w:sz w:val="20"/>
                <w:szCs w:val="20"/>
                <w:lang w:val="ru-RU" w:eastAsia="en-US" w:bidi="ar-SA"/>
              </w:rPr>
              <w:t>общественной жизни посредством ряда</w:t>
            </w:r>
          </w:p>
          <w:p>
            <w:pPr>
              <w:pStyle w:val="Normal"/>
              <w:widowControl/>
              <w:pBdr/>
              <w:spacing w:lineRule="auto" w:line="240"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постепенных преобразований, не</w:t>
            </w:r>
          </w:p>
          <w:p>
            <w:pPr>
              <w:pStyle w:val="Normal"/>
              <w:widowControl/>
              <w:pBdr/>
              <w:spacing w:lineRule="auto" w:line="240" w:before="0" w:after="0"/>
              <w:jc w:val="both"/>
              <w:rPr>
                <w:rFonts w:ascii="Times New Roman" w:hAnsi="Times New Roman" w:cs="Times New Roman"/>
                <w:sz w:val="20"/>
                <w:szCs w:val="20"/>
              </w:rPr>
            </w:pPr>
            <w:r>
              <w:rPr>
                <w:rFonts w:eastAsia="Verdana" w:cs="Times New Roman" w:ascii="Times New Roman" w:hAnsi="Times New Roman"/>
                <w:color w:val="000000"/>
                <w:kern w:val="0"/>
                <w:sz w:val="20"/>
                <w:szCs w:val="20"/>
                <w:lang w:val="ru-RU" w:eastAsia="en-US" w:bidi="ar-SA"/>
              </w:rPr>
              <w:t>затрагивающих фундаментальных основ</w:t>
            </w:r>
          </w:p>
        </w:tc>
      </w:tr>
    </w:tbl>
    <w:p>
      <w:pPr>
        <w:pStyle w:val="Normal"/>
        <w:pBdr/>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pBdr/>
        <w:spacing w:before="0" w:after="0"/>
        <w:jc w:val="both"/>
        <w:rPr>
          <w:rFonts w:ascii="Times New Roman" w:hAnsi="Times New Roman" w:cs="Times New Roman"/>
          <w:sz w:val="20"/>
          <w:szCs w:val="20"/>
        </w:rPr>
      </w:pPr>
      <w:r>
        <w:rPr>
          <w:rFonts w:cs="Times New Roman" w:ascii="Times New Roman" w:hAnsi="Times New Roman"/>
          <w:sz w:val="20"/>
          <w:szCs w:val="20"/>
        </w:rPr>
        <w:t>Ответ:_________________________________.</w:t>
      </w:r>
      <w:bookmarkStart w:id="0" w:name="_GoBack"/>
      <w:bookmarkEnd w:id="0"/>
    </w:p>
    <w:p>
      <w:pPr>
        <w:pStyle w:val="Normal"/>
        <w:pBdr/>
        <w:spacing w:before="0" w:after="0"/>
        <w:jc w:val="both"/>
        <w:rPr>
          <w:rFonts w:ascii="Times New Roman" w:hAnsi="Times New Roman" w:cs="Times New Roman"/>
          <w:sz w:val="20"/>
          <w:szCs w:val="20"/>
        </w:rPr>
      </w:pPr>
      <w:r>
        <w:rPr>
          <w:rFonts w:cs="Times New Roman" w:ascii="Times New Roman" w:hAnsi="Times New Roman"/>
          <w:sz w:val="20"/>
          <w:szCs w:val="20"/>
        </w:rPr>
        <w:t xml:space="preserve">Прочитайте текст и выполните задания 21-24. </w:t>
      </w:r>
    </w:p>
    <w:p>
      <w:pPr>
        <w:pStyle w:val="Normal"/>
        <w:pBdr/>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Культуру часто определяют как «вторую природу». Культуроведы обычно относят к культуре всё рукотворное. Природа создана для человека; он же, неустанно трудясь, сотворил «вторую природу», то есть пространство культуры. Однако в таком подходе к проблеме присутствует некий изъян. Получается, будто природа не так важна для человека, как культура, в которой он сам себя выражает.</w:t>
      </w:r>
    </w:p>
    <w:p>
      <w:pPr>
        <w:pStyle w:val="Normal"/>
        <w:pBdr/>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Культура, прежде всего, природный феномен, хотя бы потому, что её творец  — человек  — биологическое создание. Без природы не было бы культуры, потому что человек творит на природном ландшафте. Он пользуется ресурсами природы, раскрывает собственный природный потенциал. Но если бы человек не переступил пределов природы, он остался бы без культуры. Культура, следовательно, есть акт преодоления природы, выхода за границы инстинкта, сотворение того, что может надстроиться над природой.</w:t>
      </w:r>
    </w:p>
    <w:p>
      <w:pPr>
        <w:pStyle w:val="Normal"/>
        <w:pBdr/>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Человеческие творения возникают первоначально в мысли, духе и лишь затем воплощаются в знаки и предметы. И поэтому в конкретном смысле есть столько культур, сколько творящих субъектов. Поэтому в пространстве и времени существуют различные культуры, разные формы и очаги культуры.</w:t>
      </w:r>
    </w:p>
    <w:p>
      <w:pPr>
        <w:pStyle w:val="Normal"/>
        <w:pBdr/>
        <w:spacing w:before="0" w:after="0"/>
        <w:ind w:firstLine="375"/>
        <w:jc w:val="both"/>
        <w:rPr>
          <w:rFonts w:ascii="Times New Roman" w:hAnsi="Times New Roman" w:cs="Times New Roman"/>
          <w:sz w:val="20"/>
          <w:szCs w:val="20"/>
        </w:rPr>
      </w:pPr>
      <w:r>
        <w:rPr>
          <w:rFonts w:eastAsia="Verdana" w:cs="Times New Roman" w:ascii="Times New Roman" w:hAnsi="Times New Roman"/>
          <w:color w:val="000000"/>
          <w:sz w:val="20"/>
          <w:szCs w:val="20"/>
        </w:rPr>
        <w:t>Как человеческое творение культура превосходит природу, хотя её источником, материалом и местом действия является природа. Деятельность человека не дана природой всецело, хотя и связана с тем, что природа даёт сама по себе. Природа человека, рассматриваемая без этой разумной деятельности, ограничена только способностями чувственного восприятия и инстинктами. Человек претворяет и достраивает природу. Культура  — это деятельность и творчество. От истоков и до заката своей истории был, есть и будет только «человек культурный», то есть «человек творящий».</w:t>
      </w:r>
    </w:p>
    <w:p>
      <w:pPr>
        <w:pStyle w:val="Normal"/>
        <w:pBdr/>
        <w:spacing w:before="0" w:after="0"/>
        <w:jc w:val="both"/>
        <w:rPr>
          <w:rFonts w:ascii="Times New Roman" w:hAnsi="Times New Roman" w:cs="Times New Roman"/>
          <w:sz w:val="20"/>
          <w:szCs w:val="20"/>
        </w:rPr>
      </w:pPr>
      <w:r>
        <w:rPr>
          <w:rFonts w:eastAsia="Verdana" w:cs="Times New Roman" w:ascii="Times New Roman" w:hAnsi="Times New Roman"/>
          <w:color w:val="000000"/>
          <w:sz w:val="20"/>
          <w:szCs w:val="20"/>
        </w:rPr>
        <w:t> </w:t>
      </w:r>
    </w:p>
    <w:p>
      <w:pPr>
        <w:pStyle w:val="Normal"/>
        <w:pBdr/>
        <w:spacing w:before="0" w:after="0"/>
        <w:jc w:val="both"/>
        <w:rPr>
          <w:rFonts w:ascii="Times New Roman" w:hAnsi="Times New Roman" w:cs="Times New Roman"/>
          <w:sz w:val="20"/>
          <w:szCs w:val="20"/>
        </w:rPr>
      </w:pPr>
      <w:r>
        <w:rPr>
          <w:rFonts w:eastAsia="Verdana" w:cs="Times New Roman" w:ascii="Times New Roman" w:hAnsi="Times New Roman"/>
          <w:i/>
          <w:color w:val="000000"/>
          <w:sz w:val="20"/>
          <w:szCs w:val="20"/>
        </w:rPr>
        <w:t>(По П. С. Гуревичу)</w:t>
      </w:r>
    </w:p>
    <w:p>
      <w:pPr>
        <w:pStyle w:val="Normal"/>
        <w:pBdr/>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pBdr/>
        <w:spacing w:before="0" w:after="0"/>
        <w:jc w:val="both"/>
        <w:rPr>
          <w:rFonts w:ascii="Times New Roman" w:hAnsi="Times New Roman" w:eastAsia="Verdana" w:cs="Times New Roman"/>
          <w:sz w:val="20"/>
          <w:szCs w:val="20"/>
        </w:rPr>
      </w:pPr>
      <w:r>
        <w:rPr>
          <w:rFonts w:cs="Times New Roman" w:ascii="Times New Roman" w:hAnsi="Times New Roman"/>
          <w:sz w:val="20"/>
          <w:szCs w:val="20"/>
        </w:rPr>
        <w:t xml:space="preserve">21. </w:t>
      </w:r>
      <w:r>
        <w:rPr>
          <w:rFonts w:eastAsia="Verdana" w:cs="Times New Roman" w:ascii="Times New Roman" w:hAnsi="Times New Roman"/>
          <w:color w:val="000000"/>
          <w:sz w:val="20"/>
          <w:szCs w:val="20"/>
        </w:rPr>
        <w:t>Составьте план текста. Для этого выделите основные смысловые фрагменты текста и озаглавьте каждый из них.</w:t>
      </w:r>
    </w:p>
    <w:p>
      <w:pPr>
        <w:pStyle w:val="Normal"/>
        <w:pBdr/>
        <w:spacing w:before="0" w:after="0"/>
        <w:jc w:val="both"/>
        <w:rPr>
          <w:rFonts w:ascii="Times New Roman" w:hAnsi="Times New Roman" w:eastAsia="Verdana" w:cs="Times New Roman"/>
          <w:color w:val="000000"/>
          <w:sz w:val="20"/>
          <w:szCs w:val="20"/>
        </w:rPr>
      </w:pPr>
      <w:r>
        <w:rPr>
          <w:rFonts w:eastAsia="Verdana" w:cs="Times New Roman" w:ascii="Times New Roman" w:hAnsi="Times New Roman"/>
          <w:sz w:val="20"/>
          <w:szCs w:val="20"/>
        </w:rPr>
        <w:t xml:space="preserve">22. </w:t>
      </w:r>
      <w:r>
        <w:rPr>
          <w:rFonts w:eastAsia="Verdana" w:cs="Times New Roman" w:ascii="Times New Roman" w:hAnsi="Times New Roman"/>
          <w:color w:val="000000"/>
          <w:sz w:val="20"/>
          <w:szCs w:val="20"/>
          <w:highlight w:val="white"/>
        </w:rPr>
        <w:t>О каком подходе к определению культуры идёт речь в тексте? В чём, по мнению автора, заключается недостаток этого подхода? Как автор характеризует связь природы человека и его деятельности?</w:t>
      </w:r>
    </w:p>
    <w:p>
      <w:pPr>
        <w:pStyle w:val="Normal"/>
        <w:pBdr/>
        <w:spacing w:before="0" w:after="0"/>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 xml:space="preserve">23. </w:t>
      </w:r>
      <w:r>
        <w:rPr>
          <w:rFonts w:eastAsia="Verdana" w:cs="Times New Roman" w:ascii="Times New Roman" w:hAnsi="Times New Roman"/>
          <w:color w:val="000000"/>
          <w:sz w:val="20"/>
          <w:szCs w:val="20"/>
          <w:highlight w:val="white"/>
        </w:rPr>
        <w:t>Почему, по мнению автора, «без природы не было бы культуры»? Приведите три ответа автора и проиллюстрируйте их примерами.</w:t>
      </w:r>
    </w:p>
    <w:p>
      <w:pPr>
        <w:pStyle w:val="Normal"/>
        <w:pBdr/>
        <w:spacing w:before="0" w:after="0"/>
        <w:jc w:val="both"/>
        <w:rPr>
          <w:rFonts w:ascii="Times New Roman" w:hAnsi="Times New Roman" w:eastAsia="Verdana" w:cs="Times New Roman"/>
          <w:color w:val="000000"/>
          <w:sz w:val="20"/>
          <w:szCs w:val="20"/>
        </w:rPr>
      </w:pPr>
      <w:r>
        <w:rPr>
          <w:rFonts w:eastAsia="Verdana" w:cs="Times New Roman" w:ascii="Times New Roman" w:hAnsi="Times New Roman"/>
          <w:color w:val="000000"/>
          <w:sz w:val="20"/>
          <w:szCs w:val="20"/>
        </w:rPr>
        <w:t xml:space="preserve">24. </w:t>
      </w:r>
      <w:r>
        <w:rPr>
          <w:rFonts w:eastAsia="Verdana" w:cs="Times New Roman" w:ascii="Times New Roman" w:hAnsi="Times New Roman"/>
          <w:color w:val="000000"/>
          <w:sz w:val="20"/>
          <w:szCs w:val="20"/>
          <w:highlight w:val="white"/>
        </w:rPr>
        <w:t>Автор употребляет словосочетание «человек культурный» в широком смысле. Какого человека в современных условиях, на Ваш взгляд, можно назвать культурным? Что, по Вашему мнению, должны делать родители, чтобы их ребёнок вырос культурным человеком? (Привлекая обществоведческие знания и личный социальный опыт, укажите одну любую меру и кратко поясните своё мнение)</w:t>
      </w:r>
    </w:p>
    <w:p>
      <w:pPr>
        <w:pStyle w:val="Normal"/>
        <w:pBdr/>
        <w:spacing w:before="0" w:after="0"/>
        <w:rPr>
          <w:rFonts w:ascii="Verdana" w:hAnsi="Verdana" w:eastAsia="Verdana" w:cs="Verdana"/>
          <w:i/>
          <w:i/>
          <w:color w:val="000000"/>
          <w:sz w:val="18"/>
        </w:rPr>
      </w:pPr>
      <w:r>
        <w:rPr/>
      </w:r>
    </w:p>
    <w:sectPr>
      <w:type w:val="continuous"/>
      <w:pgSz w:orient="landscape" w:w="16838" w:h="11906"/>
      <w:pgMar w:left="720" w:right="720" w:gutter="0" w:header="0" w:top="568" w:footer="0" w:bottom="426"/>
      <w:cols w:num="2" w:space="70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35" w:hanging="360"/>
      </w:pPr>
      <w:rPr>
        <w:rFonts w:eastAsia="Verdana"/>
        <w:color w:val="000000"/>
      </w:rPr>
    </w:lvl>
    <w:lvl w:ilvl="1">
      <w:start w:val="1"/>
      <w:numFmt w:val="lowerLetter"/>
      <w:lvlText w:val="%2."/>
      <w:lvlJc w:val="left"/>
      <w:pPr>
        <w:tabs>
          <w:tab w:val="num" w:pos="0"/>
        </w:tabs>
        <w:ind w:left="1455" w:hanging="360"/>
      </w:pPr>
      <w:rPr/>
    </w:lvl>
    <w:lvl w:ilvl="2">
      <w:start w:val="1"/>
      <w:numFmt w:val="lowerRoman"/>
      <w:lvlText w:val="%3."/>
      <w:lvlJc w:val="right"/>
      <w:pPr>
        <w:tabs>
          <w:tab w:val="num" w:pos="0"/>
        </w:tabs>
        <w:ind w:left="2175" w:hanging="180"/>
      </w:pPr>
      <w:rPr/>
    </w:lvl>
    <w:lvl w:ilvl="3">
      <w:start w:val="1"/>
      <w:numFmt w:val="decimal"/>
      <w:lvlText w:val="%4."/>
      <w:lvlJc w:val="left"/>
      <w:pPr>
        <w:tabs>
          <w:tab w:val="num" w:pos="0"/>
        </w:tabs>
        <w:ind w:left="2895" w:hanging="360"/>
      </w:pPr>
      <w:rPr/>
    </w:lvl>
    <w:lvl w:ilvl="4">
      <w:start w:val="1"/>
      <w:numFmt w:val="lowerLetter"/>
      <w:lvlText w:val="%5."/>
      <w:lvlJc w:val="left"/>
      <w:pPr>
        <w:tabs>
          <w:tab w:val="num" w:pos="0"/>
        </w:tabs>
        <w:ind w:left="3615" w:hanging="360"/>
      </w:pPr>
      <w:rPr/>
    </w:lvl>
    <w:lvl w:ilvl="5">
      <w:start w:val="1"/>
      <w:numFmt w:val="lowerRoman"/>
      <w:lvlText w:val="%6."/>
      <w:lvlJc w:val="right"/>
      <w:pPr>
        <w:tabs>
          <w:tab w:val="num" w:pos="0"/>
        </w:tabs>
        <w:ind w:left="4335" w:hanging="180"/>
      </w:pPr>
      <w:rPr/>
    </w:lvl>
    <w:lvl w:ilvl="6">
      <w:start w:val="1"/>
      <w:numFmt w:val="decimal"/>
      <w:lvlText w:val="%7."/>
      <w:lvlJc w:val="left"/>
      <w:pPr>
        <w:tabs>
          <w:tab w:val="num" w:pos="0"/>
        </w:tabs>
        <w:ind w:left="5055" w:hanging="360"/>
      </w:pPr>
      <w:rPr/>
    </w:lvl>
    <w:lvl w:ilvl="7">
      <w:start w:val="1"/>
      <w:numFmt w:val="lowerLetter"/>
      <w:lvlText w:val="%8."/>
      <w:lvlJc w:val="left"/>
      <w:pPr>
        <w:tabs>
          <w:tab w:val="num" w:pos="0"/>
        </w:tabs>
        <w:ind w:left="5775" w:hanging="360"/>
      </w:pPr>
      <w:rPr/>
    </w:lvl>
    <w:lvl w:ilvl="8">
      <w:start w:val="1"/>
      <w:numFmt w:val="lowerRoman"/>
      <w:lvlText w:val="%9."/>
      <w:lvlJc w:val="right"/>
      <w:pPr>
        <w:tabs>
          <w:tab w:val="num" w:pos="0"/>
        </w:tabs>
        <w:ind w:left="6495"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1"/>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1"/>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1"/>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1"/>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uiPriority w:val="9"/>
    <w:qFormat/>
    <w:rPr>
      <w:rFonts w:ascii="Arial" w:hAnsi="Arial" w:eastAsia="Arial" w:cs="Arial"/>
      <w:sz w:val="40"/>
      <w:szCs w:val="40"/>
    </w:rPr>
  </w:style>
  <w:style w:type="character" w:styleId="21" w:customStyle="1">
    <w:name w:val="Заголовок 2 Знак"/>
    <w:uiPriority w:val="9"/>
    <w:qFormat/>
    <w:rPr>
      <w:rFonts w:ascii="Arial" w:hAnsi="Arial" w:eastAsia="Arial" w:cs="Arial"/>
      <w:sz w:val="34"/>
    </w:rPr>
  </w:style>
  <w:style w:type="character" w:styleId="31" w:customStyle="1">
    <w:name w:val="Заголовок 3 Знак"/>
    <w:uiPriority w:val="9"/>
    <w:qFormat/>
    <w:rPr>
      <w:rFonts w:ascii="Arial" w:hAnsi="Arial" w:eastAsia="Arial" w:cs="Arial"/>
      <w:sz w:val="30"/>
      <w:szCs w:val="30"/>
    </w:rPr>
  </w:style>
  <w:style w:type="character" w:styleId="41" w:customStyle="1">
    <w:name w:val="Заголовок 4 Знак"/>
    <w:uiPriority w:val="9"/>
    <w:qFormat/>
    <w:rPr>
      <w:rFonts w:ascii="Arial" w:hAnsi="Arial" w:eastAsia="Arial" w:cs="Arial"/>
      <w:b/>
      <w:bCs/>
      <w:sz w:val="26"/>
      <w:szCs w:val="26"/>
    </w:rPr>
  </w:style>
  <w:style w:type="character" w:styleId="51" w:customStyle="1">
    <w:name w:val="Заголовок 5 Знак"/>
    <w:uiPriority w:val="9"/>
    <w:qFormat/>
    <w:rPr>
      <w:rFonts w:ascii="Arial" w:hAnsi="Arial" w:eastAsia="Arial" w:cs="Arial"/>
      <w:b/>
      <w:bCs/>
      <w:sz w:val="24"/>
      <w:szCs w:val="24"/>
    </w:rPr>
  </w:style>
  <w:style w:type="character" w:styleId="61" w:customStyle="1">
    <w:name w:val="Заголовок 6 Знак"/>
    <w:uiPriority w:val="9"/>
    <w:qFormat/>
    <w:rPr>
      <w:rFonts w:ascii="Arial" w:hAnsi="Arial" w:eastAsia="Arial" w:cs="Arial"/>
      <w:b/>
      <w:bCs/>
      <w:sz w:val="22"/>
      <w:szCs w:val="22"/>
    </w:rPr>
  </w:style>
  <w:style w:type="character" w:styleId="71" w:customStyle="1">
    <w:name w:val="Заголовок 7 Знак"/>
    <w:uiPriority w:val="9"/>
    <w:qFormat/>
    <w:rPr>
      <w:rFonts w:ascii="Arial" w:hAnsi="Arial" w:eastAsia="Arial" w:cs="Arial"/>
      <w:b/>
      <w:bCs/>
      <w:i/>
      <w:iCs/>
      <w:sz w:val="22"/>
      <w:szCs w:val="22"/>
    </w:rPr>
  </w:style>
  <w:style w:type="character" w:styleId="81" w:customStyle="1">
    <w:name w:val="Заголовок 8 Знак"/>
    <w:uiPriority w:val="9"/>
    <w:qFormat/>
    <w:rPr>
      <w:rFonts w:ascii="Arial" w:hAnsi="Arial" w:eastAsia="Arial" w:cs="Arial"/>
      <w:i/>
      <w:iCs/>
      <w:sz w:val="22"/>
      <w:szCs w:val="22"/>
    </w:rPr>
  </w:style>
  <w:style w:type="character" w:styleId="91" w:customStyle="1">
    <w:name w:val="Заголовок 9 Знак"/>
    <w:uiPriority w:val="9"/>
    <w:qFormat/>
    <w:rPr>
      <w:rFonts w:ascii="Arial" w:hAnsi="Arial" w:eastAsia="Arial" w:cs="Arial"/>
      <w:i/>
      <w:iCs/>
      <w:sz w:val="21"/>
      <w:szCs w:val="21"/>
    </w:rPr>
  </w:style>
  <w:style w:type="character" w:styleId="Style5" w:customStyle="1">
    <w:name w:val="Заголовок Знак"/>
    <w:uiPriority w:val="10"/>
    <w:qFormat/>
    <w:rPr>
      <w:sz w:val="48"/>
      <w:szCs w:val="48"/>
    </w:rPr>
  </w:style>
  <w:style w:type="character" w:styleId="Style6" w:customStyle="1">
    <w:name w:val="Подзаголовок Знак"/>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uiPriority w:val="99"/>
    <w:qFormat/>
    <w:rPr/>
  </w:style>
  <w:style w:type="character" w:styleId="FooterChar" w:customStyle="1">
    <w:name w:val="Footer Char"/>
    <w:uiPriority w:val="99"/>
    <w:qFormat/>
    <w:rPr/>
  </w:style>
  <w:style w:type="character" w:styleId="Style9" w:customStyle="1">
    <w:name w:val="Нижний колонтитул Знак"/>
    <w:uiPriority w:val="99"/>
    <w:qFormat/>
    <w:rPr/>
  </w:style>
  <w:style w:type="character" w:styleId="Style10">
    <w:name w:val="Интернет-ссылка"/>
    <w:uiPriority w:val="99"/>
    <w:unhideWhenUsed/>
    <w:rPr>
      <w:color w:val="0563C1" w:themeColor="hyperlink"/>
      <w:u w:val="single"/>
    </w:rPr>
  </w:style>
  <w:style w:type="character" w:styleId="Style11" w:customStyle="1">
    <w:name w:val="Текст сноски Знак"/>
    <w:uiPriority w:val="99"/>
    <w:qFormat/>
    <w:rPr>
      <w:sz w:val="18"/>
    </w:rPr>
  </w:style>
  <w:style w:type="character" w:styleId="Style12">
    <w:name w:val="Привязка сноски"/>
    <w:rPr>
      <w:vertAlign w:val="superscript"/>
    </w:rPr>
  </w:style>
  <w:style w:type="character" w:styleId="FootnoteCharacters">
    <w:name w:val="Footnote Characters"/>
    <w:uiPriority w:val="99"/>
    <w:unhideWhenUsed/>
    <w:qFormat/>
    <w:rPr>
      <w:vertAlign w:val="superscript"/>
    </w:rPr>
  </w:style>
  <w:style w:type="character" w:styleId="Style13" w:customStyle="1">
    <w:name w:val="Текст концевой сноски Знак"/>
    <w:uiPriority w:val="99"/>
    <w:qFormat/>
    <w:rPr>
      <w:sz w:val="20"/>
    </w:rPr>
  </w:style>
  <w:style w:type="character" w:styleId="Style14">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paragraph" w:styleId="Style15">
    <w:name w:val="Заголовок"/>
    <w:basedOn w:val="Normal"/>
    <w:next w:val="Style16"/>
    <w:qFormat/>
    <w:pPr>
      <w:keepNext w:val="true"/>
      <w:spacing w:before="240" w:after="120"/>
    </w:pPr>
    <w:rPr>
      <w:rFonts w:ascii="Liberation Sans" w:hAnsi="Liberation Sans" w:eastAsia="Tahoma"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 w:type="paragraph" w:styleId="Style20">
    <w:name w:val="Title"/>
    <w:basedOn w:val="Normal"/>
    <w:next w:val="Normal"/>
    <w:link w:val="Style5"/>
    <w:uiPriority w:val="10"/>
    <w:qFormat/>
    <w:pPr>
      <w:spacing w:before="300" w:after="200"/>
      <w:contextualSpacing/>
    </w:pPr>
    <w:rPr>
      <w:sz w:val="48"/>
      <w:szCs w:val="48"/>
    </w:rPr>
  </w:style>
  <w:style w:type="paragraph" w:styleId="Style21">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2">
    <w:name w:val="Колонтитул"/>
    <w:basedOn w:val="Normal"/>
    <w:qFormat/>
    <w:pPr/>
    <w:rPr/>
  </w:style>
  <w:style w:type="paragraph" w:styleId="Style23">
    <w:name w:val="Header"/>
    <w:basedOn w:val="Normal"/>
    <w:link w:val="Style8"/>
    <w:uiPriority w:val="99"/>
    <w:unhideWhenUsed/>
    <w:pPr>
      <w:tabs>
        <w:tab w:val="clear" w:pos="708"/>
        <w:tab w:val="center" w:pos="7143" w:leader="none"/>
        <w:tab w:val="right" w:pos="14287" w:leader="none"/>
      </w:tabs>
      <w:spacing w:lineRule="auto" w:line="240" w:before="0" w:after="0"/>
    </w:pPr>
    <w:rPr/>
  </w:style>
  <w:style w:type="paragraph" w:styleId="Style24">
    <w:name w:val="Footer"/>
    <w:basedOn w:val="Normal"/>
    <w:link w:val="Style9"/>
    <w:uiPriority w:val="99"/>
    <w:unhideWhenUsed/>
    <w:pPr>
      <w:tabs>
        <w:tab w:val="clear" w:pos="708"/>
        <w:tab w:val="center" w:pos="7143" w:leader="none"/>
        <w:tab w:val="right" w:pos="14287" w:leader="none"/>
      </w:tabs>
      <w:spacing w:lineRule="auto" w:line="240" w:before="0" w:after="0"/>
    </w:pPr>
    <w:rPr/>
  </w:style>
  <w:style w:type="paragraph" w:styleId="Caption">
    <w:name w:val="caption"/>
    <w:basedOn w:val="Normal"/>
    <w:next w:val="Normal"/>
    <w:uiPriority w:val="35"/>
    <w:semiHidden/>
    <w:unhideWhenUsed/>
    <w:qFormat/>
    <w:pPr/>
    <w:rPr>
      <w:b/>
      <w:bCs/>
      <w:color w:val="5B9BD5" w:themeColor="accent1"/>
      <w:sz w:val="18"/>
      <w:szCs w:val="18"/>
    </w:rPr>
  </w:style>
  <w:style w:type="paragraph" w:styleId="Style25">
    <w:name w:val="Footnote Text"/>
    <w:basedOn w:val="Normal"/>
    <w:link w:val="Style11"/>
    <w:uiPriority w:val="99"/>
    <w:semiHidden/>
    <w:unhideWhenUsed/>
    <w:pPr>
      <w:spacing w:lineRule="auto" w:line="240" w:before="0" w:after="40"/>
    </w:pPr>
    <w:rPr>
      <w:sz w:val="18"/>
    </w:rPr>
  </w:style>
  <w:style w:type="paragraph" w:styleId="Style26">
    <w:name w:val="Endnote Text"/>
    <w:basedOn w:val="Normal"/>
    <w:link w:val="Style13"/>
    <w:uiPriority w:val="99"/>
    <w:semiHidden/>
    <w:unhideWhenUsed/>
    <w:pPr>
      <w:spacing w:lineRule="auto" w:line="240" w:before="0" w:after="0"/>
    </w:pPr>
    <w:rPr>
      <w:sz w:val="20"/>
    </w:rPr>
  </w:style>
  <w:style w:type="paragraph" w:styleId="12">
    <w:name w:val="TOC 1"/>
    <w:basedOn w:val="Normal"/>
    <w:next w:val="Normal"/>
    <w:uiPriority w:val="39"/>
    <w:unhideWhenUsed/>
    <w:pPr>
      <w:spacing w:before="0" w:after="57"/>
    </w:pPr>
    <w:rPr/>
  </w:style>
  <w:style w:type="paragraph" w:styleId="23">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27">
    <w:name w:val="Index Heading"/>
    <w:basedOn w:val="Style15"/>
    <w:pPr/>
    <w:rPr/>
  </w:style>
  <w:style w:type="paragraph" w:styleId="Style28">
    <w:name w:val="TOC Heading"/>
    <w:uiPriority w:val="39"/>
    <w:unhideWhenUsed/>
    <w:pPr>
      <w:widowControl/>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pPr>
      <w:spacing w:before="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lang w:eastAsia="ru-RU"/>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pPr>
      <w:spacing w:after="0" w:line="240" w:lineRule="auto"/>
    </w:pPr>
    <w:rPr>
      <w:lang w:eastAsia="ru-RU"/>
      <w:color w:val="404040"/>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lang w:eastAsia="ru-RU"/>
      <w:color w:val="404040"/>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lang w:eastAsia="ru-RU"/>
      <w:color w:val="404040"/>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lang w:eastAsia="ru-RU"/>
      <w:color w:val="404040"/>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lang w:eastAsia="ru-RU"/>
      <w:color w:val="404040"/>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lang w:eastAsia="ru-RU"/>
      <w:color w:val="404040"/>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LibreOffice/7.3.3.2$Linux_X86_64 LibreOffice_project/30$Build-2</Application>
  <AppVersion>15.0000</AppVersion>
  <Pages>4</Pages>
  <Words>1191</Words>
  <Characters>7434</Characters>
  <CharactersWithSpaces>8597</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2023-04-25T13:48:00Z</dcterms:created>
  <dc:creator/>
  <dc:description/>
  <dc:language>ru-RU</dc:language>
  <cp:lastModifiedBy/>
  <dcterms:modified xsi:type="dcterms:W3CDTF">2023-04-26T08:06:54Z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